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14" w:rsidRDefault="004F0C04">
      <w:pPr>
        <w:pBdr>
          <w:top w:val="single" w:sz="16" w:space="0" w:color="4BACC6"/>
          <w:left w:val="single" w:sz="16" w:space="0" w:color="4BACC6"/>
          <w:bottom w:val="single" w:sz="16" w:space="0" w:color="4BACC6"/>
          <w:right w:val="single" w:sz="16" w:space="0" w:color="4BACC6"/>
        </w:pBdr>
        <w:spacing w:after="15" w:line="259" w:lineRule="auto"/>
        <w:ind w:left="834" w:right="720"/>
        <w:jc w:val="center"/>
      </w:pPr>
      <w:bookmarkStart w:id="0" w:name="_GoBack"/>
      <w:r>
        <w:rPr>
          <w:b/>
          <w:color w:val="FF0000"/>
          <w:sz w:val="38"/>
        </w:rPr>
        <w:t xml:space="preserve">Правила поведения </w:t>
      </w:r>
      <w:r w:rsidR="00842E7B">
        <w:rPr>
          <w:b/>
          <w:color w:val="FF0000"/>
          <w:sz w:val="38"/>
        </w:rPr>
        <w:t>обучающихся в</w:t>
      </w:r>
      <w:r>
        <w:rPr>
          <w:b/>
          <w:color w:val="FF0000"/>
          <w:sz w:val="38"/>
        </w:rPr>
        <w:t xml:space="preserve"> день проведения ОГЭ </w:t>
      </w:r>
    </w:p>
    <w:bookmarkEnd w:id="0"/>
    <w:p w:rsidR="00D45514" w:rsidRDefault="004F0C04">
      <w:pPr>
        <w:pBdr>
          <w:top w:val="single" w:sz="16" w:space="0" w:color="4BACC6"/>
          <w:left w:val="single" w:sz="16" w:space="0" w:color="4BACC6"/>
          <w:bottom w:val="single" w:sz="16" w:space="0" w:color="4BACC6"/>
          <w:right w:val="single" w:sz="16" w:space="0" w:color="4BACC6"/>
        </w:pBdr>
        <w:spacing w:after="15" w:line="259" w:lineRule="auto"/>
        <w:ind w:left="834" w:right="720"/>
        <w:jc w:val="center"/>
      </w:pPr>
      <w:r>
        <w:rPr>
          <w:b/>
          <w:color w:val="FF0000"/>
          <w:sz w:val="38"/>
        </w:rPr>
        <w:t xml:space="preserve">(п. 53, 58, 61 порядка проведения ГИА-9)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i/>
          <w:sz w:val="44"/>
        </w:rPr>
        <w:t xml:space="preserve"> </w:t>
      </w:r>
    </w:p>
    <w:p w:rsidR="00842E7B" w:rsidRPr="00842E7B" w:rsidRDefault="004F0C04">
      <w:pPr>
        <w:pBdr>
          <w:top w:val="single" w:sz="16" w:space="0" w:color="4BACC6"/>
          <w:left w:val="single" w:sz="16" w:space="0" w:color="4BACC6"/>
          <w:bottom w:val="single" w:sz="16" w:space="0" w:color="4BACC6"/>
          <w:right w:val="single" w:sz="16" w:space="0" w:color="4BACC6"/>
        </w:pBdr>
        <w:spacing w:after="37" w:line="276" w:lineRule="auto"/>
        <w:ind w:left="194" w:right="101" w:firstLine="0"/>
        <w:jc w:val="center"/>
        <w:rPr>
          <w:b/>
          <w:color w:val="17365D"/>
          <w:sz w:val="36"/>
        </w:rPr>
      </w:pPr>
      <w:r w:rsidRPr="00842E7B">
        <w:rPr>
          <w:b/>
          <w:color w:val="17365D"/>
          <w:sz w:val="36"/>
        </w:rPr>
        <w:t xml:space="preserve">ГИА-9 проводится в пункте проведения </w:t>
      </w:r>
      <w:r w:rsidR="00842E7B" w:rsidRPr="00842E7B">
        <w:rPr>
          <w:b/>
          <w:color w:val="17365D"/>
          <w:sz w:val="36"/>
        </w:rPr>
        <w:t xml:space="preserve">экзамена </w:t>
      </w:r>
    </w:p>
    <w:p w:rsidR="00D45514" w:rsidRPr="00842E7B" w:rsidRDefault="00842E7B">
      <w:pPr>
        <w:pBdr>
          <w:top w:val="single" w:sz="16" w:space="0" w:color="4BACC6"/>
          <w:left w:val="single" w:sz="16" w:space="0" w:color="4BACC6"/>
          <w:bottom w:val="single" w:sz="16" w:space="0" w:color="4BACC6"/>
          <w:right w:val="single" w:sz="16" w:space="0" w:color="4BACC6"/>
        </w:pBdr>
        <w:spacing w:after="37" w:line="276" w:lineRule="auto"/>
        <w:ind w:left="194" w:right="101" w:firstLine="0"/>
        <w:jc w:val="center"/>
        <w:rPr>
          <w:b/>
        </w:rPr>
      </w:pPr>
      <w:r w:rsidRPr="00842E7B">
        <w:rPr>
          <w:b/>
          <w:color w:val="17365D"/>
          <w:sz w:val="36"/>
        </w:rPr>
        <w:t>(</w:t>
      </w:r>
      <w:r w:rsidR="004F0C04" w:rsidRPr="00842E7B">
        <w:rPr>
          <w:b/>
          <w:color w:val="17365D"/>
          <w:sz w:val="36"/>
        </w:rPr>
        <w:t xml:space="preserve">далее — ППЭ). </w:t>
      </w:r>
    </w:p>
    <w:p w:rsidR="00D45514" w:rsidRDefault="004F0C04">
      <w:pPr>
        <w:pBdr>
          <w:top w:val="single" w:sz="16" w:space="0" w:color="4BACC6"/>
          <w:left w:val="single" w:sz="16" w:space="0" w:color="4BACC6"/>
          <w:bottom w:val="single" w:sz="16" w:space="0" w:color="4BACC6"/>
          <w:right w:val="single" w:sz="16" w:space="0" w:color="4BACC6"/>
        </w:pBdr>
        <w:spacing w:after="0" w:line="303" w:lineRule="auto"/>
        <w:ind w:left="194" w:right="101" w:firstLine="0"/>
        <w:jc w:val="center"/>
      </w:pPr>
      <w:r>
        <w:rPr>
          <w:color w:val="FF0000"/>
          <w:sz w:val="36"/>
        </w:rPr>
        <w:t xml:space="preserve">Экзамен проводится в спокойной и доброжелательной обстановке.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7" w:line="259" w:lineRule="auto"/>
        <w:ind w:left="99" w:firstLine="0"/>
        <w:jc w:val="center"/>
      </w:pPr>
      <w:r>
        <w:rPr>
          <w:b/>
          <w:color w:val="17365D"/>
          <w:sz w:val="36"/>
        </w:rPr>
        <w:t xml:space="preserve"> </w:t>
      </w:r>
    </w:p>
    <w:p w:rsidR="00D45514" w:rsidRDefault="004F0C04">
      <w:pPr>
        <w:spacing w:after="29" w:line="252" w:lineRule="auto"/>
        <w:ind w:left="-5"/>
      </w:pPr>
      <w:r>
        <w:rPr>
          <w:b/>
          <w:sz w:val="36"/>
        </w:rPr>
        <w:t xml:space="preserve">ВСЕ экзамены начинаются в </w:t>
      </w:r>
      <w:r>
        <w:rPr>
          <w:b/>
          <w:color w:val="FF0000"/>
          <w:sz w:val="36"/>
        </w:rPr>
        <w:t>10:00</w:t>
      </w:r>
      <w:r>
        <w:rPr>
          <w:b/>
          <w:sz w:val="36"/>
        </w:rPr>
        <w:t xml:space="preserve">. </w:t>
      </w:r>
      <w:r>
        <w:rPr>
          <w:sz w:val="36"/>
        </w:rPr>
        <w:t xml:space="preserve"> </w:t>
      </w:r>
    </w:p>
    <w:p w:rsidR="00D45514" w:rsidRDefault="004F0C04">
      <w:pPr>
        <w:spacing w:after="168" w:line="259" w:lineRule="auto"/>
        <w:ind w:left="-15" w:firstLine="0"/>
      </w:pPr>
      <w:r>
        <w:rPr>
          <w:sz w:val="36"/>
        </w:rPr>
        <w:t xml:space="preserve">Прибыть в ППЭ необходимо не позднее </w:t>
      </w:r>
      <w:r>
        <w:rPr>
          <w:b/>
          <w:color w:val="FF0000"/>
          <w:sz w:val="36"/>
        </w:rPr>
        <w:t>9:10</w:t>
      </w:r>
      <w:r>
        <w:rPr>
          <w:sz w:val="36"/>
        </w:rPr>
        <w:t xml:space="preserve">.  </w:t>
      </w:r>
    </w:p>
    <w:p w:rsidR="00D45514" w:rsidRDefault="00842E7B">
      <w:pPr>
        <w:spacing w:after="93" w:line="252" w:lineRule="auto"/>
        <w:ind w:left="-5"/>
      </w:pPr>
      <w:r>
        <w:rPr>
          <w:b/>
          <w:sz w:val="36"/>
        </w:rPr>
        <w:t xml:space="preserve">Не забыть </w:t>
      </w:r>
      <w:proofErr w:type="spellStart"/>
      <w:r>
        <w:rPr>
          <w:b/>
          <w:sz w:val="36"/>
        </w:rPr>
        <w:t>гел</w:t>
      </w:r>
      <w:r w:rsidR="004F0C04">
        <w:rPr>
          <w:b/>
          <w:sz w:val="36"/>
        </w:rPr>
        <w:t>евую</w:t>
      </w:r>
      <w:proofErr w:type="spellEnd"/>
      <w:r w:rsidR="004F0C04">
        <w:rPr>
          <w:b/>
          <w:sz w:val="36"/>
        </w:rPr>
        <w:t xml:space="preserve"> </w:t>
      </w:r>
      <w:r>
        <w:rPr>
          <w:b/>
          <w:sz w:val="36"/>
        </w:rPr>
        <w:t>ручку</w:t>
      </w:r>
      <w:r w:rsidRPr="00842E7B">
        <w:rPr>
          <w:b/>
          <w:sz w:val="36"/>
        </w:rPr>
        <w:t xml:space="preserve"> </w:t>
      </w:r>
      <w:r>
        <w:rPr>
          <w:b/>
          <w:sz w:val="36"/>
          <w:lang w:val="en-US"/>
        </w:rPr>
        <w:t>c</w:t>
      </w:r>
      <w:r w:rsidRPr="00842E7B">
        <w:rPr>
          <w:b/>
          <w:sz w:val="36"/>
        </w:rPr>
        <w:t xml:space="preserve"> </w:t>
      </w:r>
      <w:r>
        <w:rPr>
          <w:b/>
          <w:sz w:val="36"/>
        </w:rPr>
        <w:t>чернилами черного цвета!</w:t>
      </w:r>
      <w:r w:rsidR="004F0C04">
        <w:rPr>
          <w:b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7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 w:rsidP="00842E7B">
      <w:pPr>
        <w:spacing w:after="93" w:line="252" w:lineRule="auto"/>
        <w:ind w:left="-17" w:firstLine="680"/>
        <w:jc w:val="both"/>
      </w:pPr>
      <w:r>
        <w:rPr>
          <w:sz w:val="36"/>
        </w:rPr>
        <w:t xml:space="preserve">Допуск участников в ППЭ осуществляется при </w:t>
      </w:r>
      <w:r w:rsidR="00842E7B">
        <w:rPr>
          <w:sz w:val="36"/>
        </w:rPr>
        <w:t>наличии документов</w:t>
      </w:r>
      <w:r>
        <w:rPr>
          <w:b/>
          <w:sz w:val="36"/>
        </w:rPr>
        <w:t>, удостоверяющих их личность</w:t>
      </w:r>
      <w:r>
        <w:rPr>
          <w:sz w:val="36"/>
        </w:rPr>
        <w:t xml:space="preserve">, и </w:t>
      </w:r>
      <w:r>
        <w:rPr>
          <w:b/>
          <w:sz w:val="36"/>
        </w:rPr>
        <w:t>при наличии в списках распределения в данный ППЭ</w:t>
      </w:r>
      <w:r>
        <w:rPr>
          <w:sz w:val="28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 w:rsidP="00842E7B">
      <w:pPr>
        <w:ind w:left="-17" w:firstLine="680"/>
        <w:jc w:val="both"/>
      </w:pPr>
      <w:r>
        <w:rPr>
          <w:b/>
        </w:rPr>
        <w:t xml:space="preserve">Пройти в аудиторию </w:t>
      </w:r>
      <w:r>
        <w:t xml:space="preserve">в сопровождении организатора, занять указанное организатором </w:t>
      </w:r>
      <w:r w:rsidR="00842E7B">
        <w:t>место. (Списки</w:t>
      </w:r>
      <w:r>
        <w:t xml:space="preserve"> распределения участников ГИА по аудиториям передаются организаторам, а также размещаются на информационном стенде при входе в ППЭ и у каждой аудитории, в которой будет проходить эк</w:t>
      </w:r>
      <w:r>
        <w:t xml:space="preserve">замен. Организаторы оказывают содействие участникам ГИА в размещении в аудиториях, в которых будет проходить экзамен.) </w:t>
      </w:r>
      <w:r>
        <w:rPr>
          <w:b/>
        </w:rPr>
        <w:t xml:space="preserve">Участники ГИА рассаживаются за рабочие места в соответствии с проведенным распределением. Изменение рабочего места не допускается.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6" w:line="259" w:lineRule="auto"/>
        <w:ind w:left="730" w:firstLine="0"/>
      </w:pPr>
      <w:r>
        <w:rPr>
          <w:sz w:val="26"/>
        </w:rPr>
        <w:t xml:space="preserve"> </w:t>
      </w:r>
    </w:p>
    <w:p w:rsidR="00D45514" w:rsidRDefault="004F0C04" w:rsidP="00842E7B">
      <w:pPr>
        <w:spacing w:after="37"/>
        <w:ind w:left="-15" w:firstLine="696"/>
        <w:jc w:val="both"/>
      </w:pPr>
      <w:r>
        <w:rPr>
          <w:b/>
        </w:rPr>
        <w:t xml:space="preserve">Прослушать внимательно инструктаж </w:t>
      </w:r>
      <w:r>
        <w:t xml:space="preserve">в </w:t>
      </w:r>
      <w:r w:rsidR="00842E7B">
        <w:t>аудитории. (До</w:t>
      </w:r>
      <w:r>
        <w:t xml:space="preserve"> начала экзамена организаторы проводят инструктаж, в том числе информируют участников ГИА о порядке проведения экзамена, правилах оформления экзаменационной работы, продолжительности экзамена, по</w:t>
      </w:r>
      <w:r>
        <w:t xml:space="preserve">рядке подачи апелляций о нарушении настоящего Порядка и о несогласии с выставленными баллами, а также о времени и месте ознакомления с результатами </w:t>
      </w:r>
    </w:p>
    <w:p w:rsidR="00D45514" w:rsidRDefault="004F0C04" w:rsidP="00842E7B">
      <w:pPr>
        <w:ind w:left="-5"/>
        <w:jc w:val="both"/>
      </w:pPr>
      <w:r>
        <w:t xml:space="preserve">ГИА.) </w:t>
      </w:r>
    </w:p>
    <w:p w:rsidR="00D45514" w:rsidRDefault="004F0C04" w:rsidP="00842E7B">
      <w:pPr>
        <w:ind w:left="-15" w:firstLine="706"/>
        <w:jc w:val="both"/>
      </w:pPr>
      <w:r>
        <w:t xml:space="preserve">Организаторы информируют участников ГИА о том, что записи на КИМ для проведения ОГЭ, текстах, темах, заданиях, билетах для проведения ГВЭ и листах бумаги для черновиков не обрабатываются и не проверяются.) </w:t>
      </w:r>
    </w:p>
    <w:p w:rsidR="00D45514" w:rsidRDefault="004F0C04">
      <w:pPr>
        <w:spacing w:after="126" w:line="259" w:lineRule="auto"/>
        <w:ind w:left="-15" w:firstLine="0"/>
      </w:pPr>
      <w:r>
        <w:rPr>
          <w:sz w:val="30"/>
        </w:rPr>
        <w:t xml:space="preserve"> </w:t>
      </w:r>
    </w:p>
    <w:p w:rsidR="00D45514" w:rsidRDefault="004F0C04" w:rsidP="00842E7B">
      <w:pPr>
        <w:spacing w:after="64" w:line="259" w:lineRule="auto"/>
        <w:ind w:left="340" w:firstLine="709"/>
        <w:jc w:val="both"/>
      </w:pPr>
      <w:r>
        <w:rPr>
          <w:b/>
        </w:rPr>
        <w:t xml:space="preserve">Получить в 10.00 </w:t>
      </w:r>
      <w:r>
        <w:t xml:space="preserve">от организатора КИМ, бланки </w:t>
      </w:r>
      <w:r>
        <w:t>ответов № 1 и № 2, черновик, а при необходимости дополнительный бланк ответов № 2.</w:t>
      </w:r>
    </w:p>
    <w:p w:rsidR="00D45514" w:rsidRDefault="004F0C04" w:rsidP="00842E7B">
      <w:pPr>
        <w:ind w:left="340" w:firstLine="709"/>
        <w:jc w:val="both"/>
      </w:pPr>
      <w:r>
        <w:t>Организаторы выдают участникам ГИА экзаменационные материалы, которые включают в себя листы (бланки) для записи ответов, КИМ для проведения ОГЭ, тексты, темы, задания, биле</w:t>
      </w:r>
      <w:r>
        <w:t>ты для проведения ГВЭ, а также листы бумаги для черновиков (за исключением ОГЭ по иностранным языкам (раздел «Говорение»).</w:t>
      </w:r>
    </w:p>
    <w:p w:rsidR="00D45514" w:rsidRDefault="004F0C04">
      <w:pPr>
        <w:spacing w:after="19" w:line="259" w:lineRule="auto"/>
        <w:ind w:left="340" w:firstLine="0"/>
      </w:pPr>
      <w:r>
        <w:rPr>
          <w:sz w:val="2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" w:line="259" w:lineRule="auto"/>
        <w:ind w:left="0" w:firstLine="0"/>
      </w:pPr>
      <w:r>
        <w:rPr>
          <w:b/>
          <w:sz w:val="30"/>
        </w:rPr>
        <w:t xml:space="preserve"> </w:t>
      </w:r>
    </w:p>
    <w:p w:rsidR="00D45514" w:rsidRPr="00842E7B" w:rsidRDefault="004F0C04" w:rsidP="00842E7B">
      <w:pPr>
        <w:spacing w:after="0" w:line="259" w:lineRule="auto"/>
        <w:ind w:left="0" w:firstLine="709"/>
        <w:jc w:val="both"/>
        <w:rPr>
          <w:szCs w:val="32"/>
        </w:rPr>
      </w:pPr>
      <w:r w:rsidRPr="00842E7B">
        <w:rPr>
          <w:b/>
          <w:szCs w:val="32"/>
        </w:rPr>
        <w:t xml:space="preserve">Проверить </w:t>
      </w:r>
      <w:r w:rsidRPr="00842E7B">
        <w:rPr>
          <w:szCs w:val="32"/>
        </w:rPr>
        <w:t xml:space="preserve">содержание по указанию организаторов. </w:t>
      </w:r>
    </w:p>
    <w:p w:rsidR="00D45514" w:rsidRPr="00842E7B" w:rsidRDefault="004F0C04" w:rsidP="00842E7B">
      <w:pPr>
        <w:ind w:left="0" w:firstLine="709"/>
        <w:jc w:val="both"/>
        <w:rPr>
          <w:szCs w:val="32"/>
        </w:rPr>
      </w:pPr>
      <w:r w:rsidRPr="00842E7B">
        <w:rPr>
          <w:szCs w:val="32"/>
        </w:rPr>
        <w:t>В случае обнаружения брака или некомплектности экзаменационных материалов у уча</w:t>
      </w:r>
      <w:r w:rsidRPr="00842E7B">
        <w:rPr>
          <w:szCs w:val="32"/>
        </w:rPr>
        <w:t xml:space="preserve">стников ГИА организаторы выдают такому участнику ГИА новый комплект экзаменационных материалов. </w:t>
      </w:r>
    </w:p>
    <w:p w:rsidR="00D45514" w:rsidRDefault="004F0C04">
      <w:pPr>
        <w:spacing w:after="0" w:line="259" w:lineRule="auto"/>
        <w:ind w:left="0" w:firstLine="0"/>
      </w:pPr>
      <w: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30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30"/>
        </w:rPr>
        <w:t xml:space="preserve"> </w:t>
      </w:r>
    </w:p>
    <w:p w:rsidR="00D45514" w:rsidRDefault="004F0C04" w:rsidP="00842E7B">
      <w:pPr>
        <w:spacing w:after="39"/>
        <w:ind w:left="-5"/>
        <w:jc w:val="both"/>
      </w:pPr>
      <w:r>
        <w:rPr>
          <w:b/>
        </w:rPr>
        <w:t xml:space="preserve">Заполнить </w:t>
      </w:r>
      <w:r>
        <w:t>бланки ответов № 1 и № 2</w:t>
      </w:r>
      <w:r w:rsidR="00842E7B">
        <w:t>.</w:t>
      </w:r>
      <w:r>
        <w:t xml:space="preserve"> </w:t>
      </w:r>
    </w:p>
    <w:p w:rsidR="00D45514" w:rsidRDefault="004F0C04" w:rsidP="00842E7B">
      <w:pPr>
        <w:ind w:left="-15" w:firstLine="701"/>
        <w:jc w:val="both"/>
      </w:pPr>
      <w:r>
        <w:t>По указанию организаторов участники ГИА заполняют регистрационные поля экзаменационной работы. Организаторы проверяют правильность заполнения участниками ГИА регистрационных полей экзаменационной работы. По завершении заполнения регистрационных полей экзам</w:t>
      </w:r>
      <w:r>
        <w:t xml:space="preserve">енационной работы всеми участниками ГИА организаторы объявляют начало экзамена и время его окончания, фиксируют их на доске (информационном стенде), после чего участники ГИА приступают к выполнению экзаменационной работы. </w:t>
      </w:r>
    </w:p>
    <w:p w:rsidR="00D45514" w:rsidRDefault="004F0C04" w:rsidP="00842E7B">
      <w:pPr>
        <w:ind w:left="-15" w:firstLine="696"/>
        <w:jc w:val="both"/>
      </w:pPr>
      <w:r>
        <w:t xml:space="preserve">В случае нехватки места в листах </w:t>
      </w:r>
      <w:r>
        <w:t xml:space="preserve">(бланках) для записи ответов на задания с развернутым ответом по просьбе участника ГИА организаторы выдают ему дополнительный лист (бланк).  </w:t>
      </w:r>
    </w:p>
    <w:p w:rsidR="00D45514" w:rsidRDefault="004F0C04" w:rsidP="00842E7B">
      <w:pPr>
        <w:spacing w:after="48"/>
        <w:ind w:left="-15" w:firstLine="696"/>
        <w:jc w:val="both"/>
      </w:pPr>
      <w:r>
        <w:t xml:space="preserve">По мере необходимости участникам ГИА выдаются дополнительные листы бумаги для черновиков  </w:t>
      </w:r>
    </w:p>
    <w:p w:rsidR="00D45514" w:rsidRDefault="004F0C04" w:rsidP="00842E7B">
      <w:pPr>
        <w:spacing w:after="96"/>
        <w:ind w:left="-15" w:firstLine="696"/>
        <w:jc w:val="both"/>
      </w:pPr>
      <w:r>
        <w:t xml:space="preserve"> Участники ГИА могут де</w:t>
      </w:r>
      <w:r>
        <w:t xml:space="preserve">лать пометки в КИМ для проведения ОГЭ и текстах, темах, заданиях, билетах для проведения ГВЭ.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4" w:line="259" w:lineRule="auto"/>
        <w:ind w:left="0" w:firstLine="0"/>
      </w:pPr>
      <w: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2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2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2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2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D45514" w:rsidRDefault="004F0C04" w:rsidP="00842E7B">
      <w:pPr>
        <w:spacing w:after="260" w:line="260" w:lineRule="auto"/>
        <w:ind w:left="-15" w:firstLine="631"/>
        <w:jc w:val="center"/>
      </w:pPr>
      <w:r>
        <w:rPr>
          <w:b/>
          <w:i/>
          <w:color w:val="17365D"/>
          <w:sz w:val="44"/>
          <w:u w:val="single" w:color="17365D"/>
        </w:rPr>
        <w:t>Во время экзамена на рабочем столе</w:t>
      </w:r>
      <w:r>
        <w:rPr>
          <w:b/>
          <w:i/>
          <w:color w:val="17365D"/>
          <w:sz w:val="44"/>
        </w:rPr>
        <w:t xml:space="preserve"> </w:t>
      </w:r>
      <w:r>
        <w:rPr>
          <w:b/>
          <w:i/>
          <w:color w:val="17365D"/>
          <w:sz w:val="44"/>
          <w:u w:val="single" w:color="17365D"/>
        </w:rPr>
        <w:t>участника ГИА, помимо экзаменационных</w:t>
      </w:r>
      <w:r>
        <w:rPr>
          <w:b/>
          <w:i/>
          <w:color w:val="17365D"/>
          <w:sz w:val="44"/>
        </w:rPr>
        <w:t xml:space="preserve"> </w:t>
      </w:r>
      <w:r>
        <w:rPr>
          <w:b/>
          <w:i/>
          <w:color w:val="17365D"/>
          <w:sz w:val="44"/>
          <w:u w:val="single" w:color="17365D"/>
        </w:rPr>
        <w:t>материалов, находятся</w:t>
      </w:r>
    </w:p>
    <w:p w:rsidR="00D45514" w:rsidRDefault="004F0C04" w:rsidP="00842E7B">
      <w:pPr>
        <w:spacing w:after="0" w:line="259" w:lineRule="auto"/>
        <w:ind w:left="-15" w:firstLine="0"/>
        <w:jc w:val="center"/>
      </w:pPr>
      <w:r>
        <w:rPr>
          <w:b/>
          <w:i/>
          <w:color w:val="17365D"/>
          <w:sz w:val="44"/>
          <w:u w:val="single" w:color="17365D"/>
        </w:rPr>
        <w:t>(</w:t>
      </w:r>
      <w:r>
        <w:rPr>
          <w:b/>
          <w:color w:val="17365D"/>
          <w:sz w:val="38"/>
          <w:u w:val="single" w:color="17365D"/>
        </w:rPr>
        <w:t>п. 62 порядка проведения ГИА-9)</w:t>
      </w:r>
    </w:p>
    <w:p w:rsidR="00D45514" w:rsidRDefault="004F0C04">
      <w:pPr>
        <w:spacing w:after="0" w:line="259" w:lineRule="auto"/>
        <w:ind w:left="-15" w:firstLine="0"/>
      </w:pPr>
      <w:r>
        <w:rPr>
          <w:b/>
          <w:i/>
          <w:sz w:val="44"/>
        </w:rPr>
        <w:t xml:space="preserve"> </w:t>
      </w:r>
      <w:r>
        <w:rPr>
          <w:sz w:val="36"/>
        </w:rPr>
        <w:t xml:space="preserve"> </w:t>
      </w:r>
    </w:p>
    <w:p w:rsidR="00D45514" w:rsidRDefault="004F0C04" w:rsidP="00842E7B">
      <w:pPr>
        <w:spacing w:after="48"/>
        <w:ind w:left="-5"/>
        <w:jc w:val="both"/>
      </w:pPr>
      <w:r>
        <w:t xml:space="preserve"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находятся: </w:t>
      </w:r>
    </w:p>
    <w:p w:rsidR="00D45514" w:rsidRDefault="004F0C04" w:rsidP="00842E7B">
      <w:pPr>
        <w:tabs>
          <w:tab w:val="center" w:pos="5035"/>
        </w:tabs>
        <w:spacing w:after="56"/>
        <w:ind w:left="-15" w:firstLine="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гелевая</w:t>
      </w:r>
      <w:proofErr w:type="spellEnd"/>
      <w:r>
        <w:t xml:space="preserve"> или капиллярная ручка с чернилами черного цвета; </w:t>
      </w:r>
    </w:p>
    <w:p w:rsidR="00D45514" w:rsidRDefault="004F0C04" w:rsidP="00842E7B">
      <w:pPr>
        <w:tabs>
          <w:tab w:val="center" w:pos="3586"/>
        </w:tabs>
        <w:spacing w:after="54"/>
        <w:ind w:left="-15" w:firstLine="0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документ, удостоверяющий личность; </w:t>
      </w:r>
    </w:p>
    <w:p w:rsidR="00D45514" w:rsidRDefault="004F0C04" w:rsidP="00842E7B">
      <w:pPr>
        <w:tabs>
          <w:tab w:val="center" w:pos="3275"/>
        </w:tabs>
        <w:spacing w:after="54"/>
        <w:ind w:left="-15" w:firstLine="0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средства обучения и </w:t>
      </w:r>
      <w:r w:rsidR="00842E7B">
        <w:t>воспитания;</w:t>
      </w:r>
      <w:r>
        <w:t xml:space="preserve"> </w:t>
      </w:r>
    </w:p>
    <w:p w:rsidR="00D45514" w:rsidRDefault="004F0C04" w:rsidP="00842E7B">
      <w:pPr>
        <w:tabs>
          <w:tab w:val="center" w:pos="3895"/>
        </w:tabs>
        <w:spacing w:after="58"/>
        <w:ind w:left="-15" w:firstLine="0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лекарства и питание (при необходимости); </w:t>
      </w:r>
    </w:p>
    <w:p w:rsidR="00D45514" w:rsidRDefault="004F0C04" w:rsidP="00842E7B">
      <w:pPr>
        <w:spacing w:after="46"/>
        <w:ind w:left="-5"/>
        <w:jc w:val="both"/>
      </w:pPr>
      <w:r>
        <w:t>д)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специальные технические средства (для лиц, указанных в пункте 44 настоящего Порядка) (при необходимости); </w:t>
      </w:r>
    </w:p>
    <w:p w:rsidR="00D45514" w:rsidRDefault="004F0C04" w:rsidP="00842E7B">
      <w:pPr>
        <w:spacing w:after="136"/>
        <w:ind w:left="-5"/>
        <w:jc w:val="both"/>
      </w:pPr>
      <w:r>
        <w:t>е)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листы бумаги для чер</w:t>
      </w:r>
      <w:r>
        <w:t>новиков, выданные в ППЭ (за исключением ОГЭ по иностранным языкам (раздел «Говорение»), ж)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</w:t>
      </w:r>
      <w:r>
        <w:t xml:space="preserve">требления не будет отвлекать других участников ГИА от выполнения ими экзаменационной работы (при необходимости). </w:t>
      </w:r>
    </w:p>
    <w:p w:rsidR="00D45514" w:rsidRDefault="004F0C04">
      <w:pPr>
        <w:spacing w:after="92" w:line="259" w:lineRule="auto"/>
        <w:ind w:left="-15" w:firstLine="0"/>
      </w:pPr>
      <w:r>
        <w:rPr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2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>
      <w:pPr>
        <w:spacing w:after="83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 w:rsidP="00842E7B">
      <w:pPr>
        <w:spacing w:after="93" w:line="252" w:lineRule="auto"/>
        <w:ind w:left="0" w:firstLine="11"/>
        <w:jc w:val="both"/>
      </w:pPr>
      <w:r>
        <w:rPr>
          <w:b/>
          <w:sz w:val="36"/>
        </w:rPr>
        <w:t xml:space="preserve">Иные личные вещи участники ГИА оставляют в специально отведенном месте для хранения личных вещей участников ГИА, расположенном до входа в ППЭ. </w:t>
      </w:r>
    </w:p>
    <w:p w:rsidR="00D45514" w:rsidRDefault="004F0C04">
      <w:pPr>
        <w:spacing w:after="82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D45514" w:rsidRDefault="004F0C04" w:rsidP="00842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5" w:line="259" w:lineRule="auto"/>
        <w:ind w:left="0" w:firstLine="0"/>
        <w:jc w:val="both"/>
      </w:pPr>
      <w:r>
        <w:rPr>
          <w:b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Arial" w:eastAsia="Arial" w:hAnsi="Arial" w:cs="Arial"/>
          <w:sz w:val="36"/>
        </w:rPr>
        <w:t xml:space="preserve">         </w:t>
      </w:r>
    </w:p>
    <w:tbl>
      <w:tblPr>
        <w:tblStyle w:val="TableGrid"/>
        <w:tblW w:w="9829" w:type="dxa"/>
        <w:tblInd w:w="-517" w:type="dxa"/>
        <w:tblCellMar>
          <w:top w:w="0" w:type="dxa"/>
          <w:left w:w="51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829"/>
      </w:tblGrid>
      <w:tr w:rsidR="00D45514">
        <w:trPr>
          <w:trHeight w:val="8129"/>
        </w:trPr>
        <w:tc>
          <w:tcPr>
            <w:tcW w:w="9829" w:type="dxa"/>
            <w:tcBorders>
              <w:top w:val="double" w:sz="16" w:space="0" w:color="943634"/>
              <w:left w:val="double" w:sz="16" w:space="0" w:color="943634"/>
              <w:bottom w:val="double" w:sz="16" w:space="0" w:color="943634"/>
              <w:right w:val="double" w:sz="16" w:space="0" w:color="943634"/>
            </w:tcBorders>
            <w:vAlign w:val="center"/>
          </w:tcPr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6" w:line="295" w:lineRule="auto"/>
              <w:ind w:left="183" w:firstLine="0"/>
              <w:jc w:val="center"/>
            </w:pPr>
            <w:r>
              <w:rPr>
                <w:rFonts w:ascii="Arial" w:eastAsia="Arial" w:hAnsi="Arial" w:cs="Arial"/>
                <w:color w:val="17365D"/>
                <w:sz w:val="36"/>
              </w:rPr>
              <w:t xml:space="preserve">Во время экзамена участникам ГИА </w:t>
            </w:r>
            <w:r>
              <w:rPr>
                <w:rFonts w:ascii="Arial" w:eastAsia="Arial" w:hAnsi="Arial" w:cs="Arial"/>
                <w:b/>
                <w:color w:val="17365D"/>
                <w:sz w:val="36"/>
              </w:rPr>
              <w:t xml:space="preserve">ЗАПРЕЩАЕТСЯ! 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6" w:firstLine="0"/>
            </w:pPr>
            <w:r>
              <w:rPr>
                <w:b/>
                <w:i/>
                <w:sz w:val="44"/>
                <w:u w:val="single" w:color="000000"/>
              </w:rPr>
              <w:t>(</w:t>
            </w:r>
            <w:r>
              <w:rPr>
                <w:b/>
                <w:sz w:val="38"/>
                <w:u w:val="single" w:color="000000"/>
              </w:rPr>
              <w:t>п. 63 порядка проведения ГИА-9)</w:t>
            </w:r>
            <w:r>
              <w:rPr>
                <w:b/>
                <w:sz w:val="38"/>
              </w:rPr>
              <w:t xml:space="preserve"> 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  <w:p w:rsidR="00D45514" w:rsidRDefault="004F0C04" w:rsidP="00842E7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2" w:line="259" w:lineRule="auto"/>
              <w:ind w:hanging="360"/>
              <w:jc w:val="both"/>
            </w:pPr>
            <w:r>
              <w:rPr>
                <w:sz w:val="36"/>
              </w:rPr>
              <w:t xml:space="preserve">общаться друг с другом; </w:t>
            </w:r>
          </w:p>
          <w:p w:rsidR="00D45514" w:rsidRDefault="004F0C04" w:rsidP="00842E7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1" w:line="259" w:lineRule="auto"/>
              <w:ind w:hanging="360"/>
              <w:jc w:val="both"/>
            </w:pPr>
            <w:r>
              <w:rPr>
                <w:sz w:val="36"/>
              </w:rPr>
              <w:t xml:space="preserve">свободно перемещаться по аудитории и ППЭ; </w:t>
            </w:r>
          </w:p>
          <w:p w:rsidR="00D45514" w:rsidRDefault="004F0C04" w:rsidP="00842E7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hanging="360"/>
              <w:jc w:val="both"/>
            </w:pPr>
            <w:r>
              <w:rPr>
                <w:sz w:val="36"/>
              </w:rPr>
              <w:t xml:space="preserve">иметь при себе средства связи, </w:t>
            </w:r>
            <w:proofErr w:type="spellStart"/>
            <w:r>
              <w:rPr>
                <w:sz w:val="36"/>
              </w:rPr>
              <w:t>электронновычислительную</w:t>
            </w:r>
            <w:proofErr w:type="spellEnd"/>
            <w:r>
              <w:rPr>
                <w:sz w:val="36"/>
              </w:rPr>
              <w:t xml:space="preserve"> технику, фото-, аудио- и 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3" w:line="258" w:lineRule="auto"/>
              <w:ind w:left="720" w:firstLine="0"/>
              <w:jc w:val="both"/>
            </w:pPr>
            <w:r>
              <w:rPr>
                <w:sz w:val="36"/>
              </w:rPr>
              <w:t xml:space="preserve">видеоаппаратуру, справочные материалы, письменные заметки и иные средства хранения и передачи информации; </w:t>
            </w:r>
          </w:p>
          <w:p w:rsidR="00D45514" w:rsidRDefault="004F0C04" w:rsidP="00842E7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8" w:lineRule="auto"/>
              <w:ind w:hanging="360"/>
              <w:jc w:val="both"/>
            </w:pPr>
            <w:r>
              <w:rPr>
                <w:sz w:val="36"/>
              </w:rPr>
              <w:t>выносить из аудиторий и ППЭ экзаменационные материалы на бумажном и</w:t>
            </w:r>
            <w:r>
              <w:rPr>
                <w:sz w:val="36"/>
              </w:rPr>
              <w:t xml:space="preserve">ли электронном носителях, фотографировать экзаменационные материалы. 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" w:line="259" w:lineRule="auto"/>
              <w:ind w:left="720" w:firstLine="0"/>
            </w:pPr>
            <w:r>
              <w:rPr>
                <w:sz w:val="36"/>
              </w:rPr>
              <w:t xml:space="preserve"> 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firstLine="0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firstLine="0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</w:tbl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4569" w:firstLine="0"/>
        <w:jc w:val="right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109" w:firstLine="0"/>
        <w:jc w:val="center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109" w:firstLine="0"/>
        <w:jc w:val="center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9" w:firstLine="0"/>
        <w:jc w:val="center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9" w:firstLine="0"/>
        <w:jc w:val="center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tbl>
      <w:tblPr>
        <w:tblStyle w:val="TableGrid"/>
        <w:tblW w:w="9829" w:type="dxa"/>
        <w:tblInd w:w="-277" w:type="dxa"/>
        <w:tblCellMar>
          <w:top w:w="0" w:type="dxa"/>
          <w:left w:w="2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29"/>
      </w:tblGrid>
      <w:tr w:rsidR="00D45514">
        <w:trPr>
          <w:trHeight w:val="8129"/>
        </w:trPr>
        <w:tc>
          <w:tcPr>
            <w:tcW w:w="9829" w:type="dxa"/>
            <w:tcBorders>
              <w:top w:val="double" w:sz="16" w:space="0" w:color="943634"/>
              <w:left w:val="double" w:sz="16" w:space="0" w:color="943634"/>
              <w:bottom w:val="double" w:sz="16" w:space="0" w:color="943634"/>
              <w:right w:val="double" w:sz="16" w:space="0" w:color="943634"/>
            </w:tcBorders>
          </w:tcPr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59" w:lineRule="auto"/>
              <w:ind w:left="121" w:firstLine="0"/>
              <w:jc w:val="center"/>
            </w:pPr>
            <w:r>
              <w:rPr>
                <w:rFonts w:ascii="Arial" w:eastAsia="Arial" w:hAnsi="Arial" w:cs="Arial"/>
                <w:color w:val="17365D"/>
                <w:sz w:val="36"/>
              </w:rPr>
              <w:t xml:space="preserve">  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5" w:line="293" w:lineRule="auto"/>
              <w:ind w:left="3545" w:hanging="1937"/>
              <w:jc w:val="center"/>
            </w:pPr>
            <w:r>
              <w:rPr>
                <w:rFonts w:ascii="Arial" w:eastAsia="Arial" w:hAnsi="Arial" w:cs="Arial"/>
                <w:color w:val="17365D"/>
                <w:sz w:val="36"/>
              </w:rPr>
              <w:t>Во время экзамена участникам ГИА   допускается!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5" w:line="259" w:lineRule="auto"/>
              <w:ind w:left="0" w:firstLine="0"/>
              <w:jc w:val="center"/>
            </w:pPr>
            <w:r>
              <w:rPr>
                <w:b/>
                <w:i/>
                <w:sz w:val="44"/>
              </w:rPr>
              <w:t>(</w:t>
            </w:r>
            <w:r>
              <w:rPr>
                <w:b/>
                <w:sz w:val="38"/>
              </w:rPr>
              <w:t>п. 63 порядка проведения ГИА-9)</w:t>
            </w:r>
          </w:p>
          <w:p w:rsidR="00D45514" w:rsidRDefault="004F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rPr>
                <w:sz w:val="38"/>
              </w:rPr>
              <w:t xml:space="preserve"> </w:t>
            </w:r>
          </w:p>
          <w:p w:rsidR="00D45514" w:rsidRDefault="004F0C04" w:rsidP="00842E7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2" w:lineRule="auto"/>
              <w:ind w:hanging="360"/>
              <w:jc w:val="both"/>
            </w:pPr>
            <w:r>
              <w:t xml:space="preserve">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 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0" w:firstLine="0"/>
              <w:jc w:val="both"/>
            </w:pPr>
            <w:r>
              <w:t xml:space="preserve"> </w:t>
            </w:r>
          </w:p>
          <w:p w:rsidR="00D45514" w:rsidRDefault="004F0C04" w:rsidP="00842E7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1" w:lineRule="auto"/>
              <w:ind w:hanging="360"/>
              <w:jc w:val="both"/>
            </w:pPr>
            <w:r>
              <w:t>прерывание выполнения экзаменационной работы в случае его плохого самочувствия по за</w:t>
            </w:r>
            <w:r>
              <w:t xml:space="preserve">ключению медицинского работника в ППЭ (решение о повторной сдаче ОГЭ принимает государственная экзаменационная комиссия); 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firstLine="0"/>
              <w:jc w:val="both"/>
            </w:pPr>
            <w:r>
              <w:t xml:space="preserve"> </w:t>
            </w:r>
          </w:p>
          <w:p w:rsidR="00D45514" w:rsidRDefault="004F0C04" w:rsidP="00842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1" w:line="259" w:lineRule="auto"/>
              <w:ind w:left="720" w:firstLine="0"/>
              <w:jc w:val="both"/>
            </w:pPr>
            <w:r>
              <w:t xml:space="preserve"> </w:t>
            </w:r>
          </w:p>
          <w:p w:rsidR="00D45514" w:rsidRDefault="004F0C04" w:rsidP="00842E7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  <w:jc w:val="both"/>
            </w:pPr>
            <w:r>
              <w:t xml:space="preserve">сдача экзаменационных материалов (бланков ответов, черновиков и </w:t>
            </w:r>
            <w:proofErr w:type="spellStart"/>
            <w:r>
              <w:t>КИМов</w:t>
            </w:r>
            <w:proofErr w:type="spellEnd"/>
            <w:r>
              <w:t xml:space="preserve">) досрочно по мере выполнения работы или по истечении времени ОГЭ; </w:t>
            </w:r>
          </w:p>
        </w:tc>
      </w:tr>
    </w:tbl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20" w:firstLine="0"/>
      </w:pPr>
      <w:r>
        <w:rPr>
          <w:sz w:val="30"/>
        </w:rPr>
        <w:t xml:space="preserve"> </w:t>
      </w:r>
    </w:p>
    <w:p w:rsidR="00D45514" w:rsidRDefault="004F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9" w:line="259" w:lineRule="auto"/>
        <w:ind w:left="720" w:firstLine="0"/>
      </w:pPr>
      <w:r>
        <w:rPr>
          <w:sz w:val="30"/>
        </w:rPr>
        <w:t xml:space="preserve"> </w:t>
      </w:r>
    </w:p>
    <w:p w:rsidR="00D45514" w:rsidRDefault="004F0C04" w:rsidP="00842E7B">
      <w:pPr>
        <w:spacing w:after="46" w:line="259" w:lineRule="auto"/>
        <w:ind w:left="1325" w:firstLine="0"/>
        <w:jc w:val="center"/>
      </w:pPr>
      <w:r>
        <w:rPr>
          <w:b/>
          <w:i/>
          <w:color w:val="365F91"/>
          <w:sz w:val="44"/>
        </w:rPr>
        <w:t>(</w:t>
      </w:r>
      <w:r>
        <w:rPr>
          <w:b/>
          <w:color w:val="365F91"/>
          <w:sz w:val="38"/>
        </w:rPr>
        <w:t>п. 64 порядка проведения ГИА-9)</w:t>
      </w:r>
    </w:p>
    <w:p w:rsidR="00D45514" w:rsidRDefault="004F0C04" w:rsidP="00842E7B">
      <w:pPr>
        <w:spacing w:after="0" w:line="229" w:lineRule="auto"/>
        <w:ind w:left="1608" w:hanging="283"/>
        <w:jc w:val="center"/>
      </w:pPr>
      <w:r>
        <w:rPr>
          <w:color w:val="FF0000"/>
          <w:sz w:val="40"/>
        </w:rPr>
        <w:t>Лица, допустившие нарушение настоящего Порядка, удаляются с экзамена.</w:t>
      </w:r>
    </w:p>
    <w:p w:rsidR="00D45514" w:rsidRDefault="004F0C04">
      <w:pPr>
        <w:spacing w:after="0" w:line="259" w:lineRule="auto"/>
        <w:ind w:left="1325" w:firstLine="0"/>
      </w:pPr>
      <w:r>
        <w:rPr>
          <w:sz w:val="22"/>
        </w:rPr>
        <w:t xml:space="preserve"> </w:t>
      </w:r>
    </w:p>
    <w:sectPr w:rsidR="00D45514">
      <w:pgSz w:w="11906" w:h="16838"/>
      <w:pgMar w:top="1141" w:right="857" w:bottom="12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4BF"/>
    <w:multiLevelType w:val="hybridMultilevel"/>
    <w:tmpl w:val="C186D1B6"/>
    <w:lvl w:ilvl="0" w:tplc="C220FF7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CCCAC6">
      <w:start w:val="1"/>
      <w:numFmt w:val="bullet"/>
      <w:lvlText w:val="o"/>
      <w:lvlJc w:val="left"/>
      <w:pPr>
        <w:ind w:left="1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74F29C">
      <w:start w:val="1"/>
      <w:numFmt w:val="bullet"/>
      <w:lvlText w:val="▪"/>
      <w:lvlJc w:val="left"/>
      <w:pPr>
        <w:ind w:left="2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5067FC">
      <w:start w:val="1"/>
      <w:numFmt w:val="bullet"/>
      <w:lvlText w:val="•"/>
      <w:lvlJc w:val="left"/>
      <w:pPr>
        <w:ind w:left="3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EAC308">
      <w:start w:val="1"/>
      <w:numFmt w:val="bullet"/>
      <w:lvlText w:val="o"/>
      <w:lvlJc w:val="left"/>
      <w:pPr>
        <w:ind w:left="3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542BC8">
      <w:start w:val="1"/>
      <w:numFmt w:val="bullet"/>
      <w:lvlText w:val="▪"/>
      <w:lvlJc w:val="left"/>
      <w:pPr>
        <w:ind w:left="4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9AD896">
      <w:start w:val="1"/>
      <w:numFmt w:val="bullet"/>
      <w:lvlText w:val="•"/>
      <w:lvlJc w:val="left"/>
      <w:pPr>
        <w:ind w:left="5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0A2F08">
      <w:start w:val="1"/>
      <w:numFmt w:val="bullet"/>
      <w:lvlText w:val="o"/>
      <w:lvlJc w:val="left"/>
      <w:pPr>
        <w:ind w:left="6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344ACEA">
      <w:start w:val="1"/>
      <w:numFmt w:val="bullet"/>
      <w:lvlText w:val="▪"/>
      <w:lvlJc w:val="left"/>
      <w:pPr>
        <w:ind w:left="6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F5705"/>
    <w:multiLevelType w:val="hybridMultilevel"/>
    <w:tmpl w:val="3F028F88"/>
    <w:lvl w:ilvl="0" w:tplc="00B2068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1C09C7A">
      <w:start w:val="1"/>
      <w:numFmt w:val="bullet"/>
      <w:lvlText w:val="o"/>
      <w:lvlJc w:val="left"/>
      <w:pPr>
        <w:ind w:left="1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D307002">
      <w:start w:val="1"/>
      <w:numFmt w:val="bullet"/>
      <w:lvlText w:val="▪"/>
      <w:lvlJc w:val="left"/>
      <w:pPr>
        <w:ind w:left="2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2CC6814">
      <w:start w:val="1"/>
      <w:numFmt w:val="bullet"/>
      <w:lvlText w:val="•"/>
      <w:lvlJc w:val="left"/>
      <w:pPr>
        <w:ind w:left="3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6380754">
      <w:start w:val="1"/>
      <w:numFmt w:val="bullet"/>
      <w:lvlText w:val="o"/>
      <w:lvlJc w:val="left"/>
      <w:pPr>
        <w:ind w:left="4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C6EC5D2">
      <w:start w:val="1"/>
      <w:numFmt w:val="bullet"/>
      <w:lvlText w:val="▪"/>
      <w:lvlJc w:val="left"/>
      <w:pPr>
        <w:ind w:left="4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FAE473E">
      <w:start w:val="1"/>
      <w:numFmt w:val="bullet"/>
      <w:lvlText w:val="•"/>
      <w:lvlJc w:val="left"/>
      <w:pPr>
        <w:ind w:left="5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6B0722E">
      <w:start w:val="1"/>
      <w:numFmt w:val="bullet"/>
      <w:lvlText w:val="o"/>
      <w:lvlJc w:val="left"/>
      <w:pPr>
        <w:ind w:left="6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EF85B12">
      <w:start w:val="1"/>
      <w:numFmt w:val="bullet"/>
      <w:lvlText w:val="▪"/>
      <w:lvlJc w:val="left"/>
      <w:pPr>
        <w:ind w:left="6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4"/>
    <w:rsid w:val="004F0C04"/>
    <w:rsid w:val="00842E7B"/>
    <w:rsid w:val="00D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7855"/>
  <w15:docId w15:val="{F922DD52-194A-41A7-916B-99549BA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16" w:space="0" w:color="943634"/>
        <w:left w:val="single" w:sz="16" w:space="0" w:color="943634"/>
        <w:bottom w:val="single" w:sz="16" w:space="0" w:color="943634"/>
        <w:right w:val="single" w:sz="16" w:space="0" w:color="943634"/>
      </w:pBd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Ткаченко</dc:creator>
  <cp:keywords/>
  <cp:lastModifiedBy>Елена Евгеньевна</cp:lastModifiedBy>
  <cp:revision>2</cp:revision>
  <dcterms:created xsi:type="dcterms:W3CDTF">2025-03-19T07:12:00Z</dcterms:created>
  <dcterms:modified xsi:type="dcterms:W3CDTF">2025-03-19T07:12:00Z</dcterms:modified>
</cp:coreProperties>
</file>